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CB1067" w:rsidRDefault="00962C24" w:rsidP="00CB1067">
      <w:pPr>
        <w:ind w:firstLine="4820"/>
        <w:jc w:val="right"/>
        <w:textAlignment w:val="center"/>
        <w:rPr>
          <w:color w:val="000000"/>
          <w:sz w:val="16"/>
          <w:szCs w:val="16"/>
        </w:rPr>
      </w:pPr>
      <w:r w:rsidRPr="00CB1067">
        <w:rPr>
          <w:color w:val="000000"/>
          <w:sz w:val="16"/>
          <w:szCs w:val="16"/>
        </w:rPr>
        <w:t>PATVIRTINTA</w:t>
      </w:r>
    </w:p>
    <w:p w14:paraId="279A5DC8" w14:textId="77777777" w:rsidR="00960963" w:rsidRPr="00CB1067" w:rsidRDefault="00962C24" w:rsidP="00CB1067">
      <w:pPr>
        <w:ind w:firstLine="4820"/>
        <w:jc w:val="right"/>
        <w:textAlignment w:val="center"/>
        <w:rPr>
          <w:color w:val="000000"/>
          <w:sz w:val="16"/>
          <w:szCs w:val="16"/>
        </w:rPr>
      </w:pPr>
      <w:r w:rsidRPr="00CB1067">
        <w:rPr>
          <w:color w:val="000000"/>
          <w:sz w:val="16"/>
          <w:szCs w:val="16"/>
        </w:rPr>
        <w:t>Viešųjų pirkimų tarnybos direktoriaus</w:t>
      </w:r>
    </w:p>
    <w:p w14:paraId="680C8E61" w14:textId="77777777" w:rsidR="00960963" w:rsidRPr="00CB1067" w:rsidRDefault="00962C24" w:rsidP="00CB1067">
      <w:pPr>
        <w:ind w:firstLine="4820"/>
        <w:jc w:val="right"/>
        <w:textAlignment w:val="center"/>
        <w:rPr>
          <w:color w:val="000000"/>
          <w:sz w:val="16"/>
          <w:szCs w:val="16"/>
        </w:rPr>
      </w:pPr>
      <w:r w:rsidRPr="00CB1067">
        <w:rPr>
          <w:color w:val="000000"/>
          <w:sz w:val="16"/>
          <w:szCs w:val="16"/>
        </w:rPr>
        <w:t>2024 m. vasario 8 d. įsakymu Nr. 1S-19</w:t>
      </w:r>
    </w:p>
    <w:p w14:paraId="44BF1F71" w14:textId="77777777" w:rsidR="00960963" w:rsidRPr="00CB1067" w:rsidRDefault="00962C24" w:rsidP="00CB1067">
      <w:pPr>
        <w:ind w:firstLine="4820"/>
        <w:jc w:val="right"/>
        <w:textAlignment w:val="center"/>
        <w:rPr>
          <w:color w:val="000000"/>
          <w:sz w:val="16"/>
          <w:szCs w:val="16"/>
        </w:rPr>
      </w:pPr>
      <w:r w:rsidRPr="00CB1067">
        <w:rPr>
          <w:color w:val="000000"/>
          <w:sz w:val="16"/>
          <w:szCs w:val="16"/>
        </w:rPr>
        <w:t>(Viešųjų pirkimų tarnybos direktoriaus</w:t>
      </w:r>
    </w:p>
    <w:p w14:paraId="732603B8" w14:textId="5A1024ED" w:rsidR="00960963" w:rsidRPr="00CB1067" w:rsidRDefault="00962C24" w:rsidP="00CB1067">
      <w:pPr>
        <w:ind w:firstLine="4820"/>
        <w:jc w:val="right"/>
        <w:textAlignment w:val="center"/>
        <w:rPr>
          <w:color w:val="000000"/>
          <w:sz w:val="16"/>
          <w:szCs w:val="16"/>
        </w:rPr>
      </w:pPr>
      <w:r w:rsidRPr="00CB1067">
        <w:rPr>
          <w:color w:val="000000"/>
          <w:sz w:val="16"/>
          <w:szCs w:val="16"/>
        </w:rPr>
        <w:t>2025 m. balandžio 17 d. įsakymo Nr. 1S-51</w:t>
      </w:r>
    </w:p>
    <w:p w14:paraId="1469A999" w14:textId="77777777" w:rsidR="00960963" w:rsidRPr="00CB1067" w:rsidRDefault="00962C24" w:rsidP="00CB1067">
      <w:pPr>
        <w:ind w:firstLine="4820"/>
        <w:jc w:val="right"/>
        <w:textAlignment w:val="center"/>
        <w:rPr>
          <w:color w:val="000000"/>
          <w:sz w:val="16"/>
          <w:szCs w:val="16"/>
        </w:rPr>
      </w:pPr>
      <w:r w:rsidRPr="00CB1067">
        <w:rPr>
          <w:color w:val="000000"/>
          <w:sz w:val="16"/>
          <w:szCs w:val="16"/>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lastRenderedPageBreak/>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w:t>
      </w:r>
      <w:r>
        <w:rPr>
          <w:rFonts w:eastAsia="Calibri"/>
          <w:kern w:val="2"/>
          <w:szCs w:val="24"/>
        </w:rPr>
        <w:lastRenderedPageBreak/>
        <w:t xml:space="preserve">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lastRenderedPageBreak/>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 xml:space="preserve">6.2.10. Jeigu Tiekėjas Prekes pristatė per Specialiosiose sąlygose nustatytą Prekių pristatymo terminą, tačiau jos turi trūkumų ir Tiekėjas šių trūkumų neištaiso iki Specialiosiose sąlygose nurodyto Prekių </w:t>
      </w:r>
      <w:r>
        <w:rPr>
          <w:color w:val="000000"/>
          <w:szCs w:val="24"/>
        </w:rPr>
        <w:lastRenderedPageBreak/>
        <w:t>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Pr>
          <w:color w:val="000000"/>
          <w:szCs w:val="24"/>
        </w:rPr>
        <w:lastRenderedPageBreak/>
        <w:t>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lastRenderedPageBreak/>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 xml:space="preserve">15.1. Visi rezultatai ir su jais susijusios teisės, įgytos vykdant Sutartį, įskaitant intelektinės nuosavybės teises, išskyrus asmenines neturtines teises į intelektinės veiklos rezultatus, yra Pirkėjo nuosavybė, </w:t>
      </w:r>
      <w:r>
        <w:rPr>
          <w:color w:val="000000"/>
          <w:szCs w:val="24"/>
        </w:rPr>
        <w:lastRenderedPageBreak/>
        <w:t>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lastRenderedPageBreak/>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lastRenderedPageBreak/>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lastRenderedPageBreak/>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08DCD" w14:textId="77777777" w:rsidR="00F61467" w:rsidRDefault="00F61467">
      <w:pPr>
        <w:rPr>
          <w:kern w:val="2"/>
          <w:sz w:val="22"/>
          <w:szCs w:val="22"/>
          <w:lang w:val="en-US"/>
        </w:rPr>
      </w:pPr>
      <w:r>
        <w:rPr>
          <w:kern w:val="2"/>
          <w:sz w:val="22"/>
          <w:szCs w:val="22"/>
          <w:lang w:val="en-US"/>
        </w:rPr>
        <w:separator/>
      </w:r>
    </w:p>
  </w:endnote>
  <w:endnote w:type="continuationSeparator" w:id="0">
    <w:p w14:paraId="1ABDA99D" w14:textId="77777777" w:rsidR="00F61467" w:rsidRDefault="00F61467">
      <w:pPr>
        <w:rPr>
          <w:kern w:val="2"/>
          <w:sz w:val="22"/>
          <w:szCs w:val="22"/>
          <w:lang w:val="en-US"/>
        </w:rPr>
      </w:pPr>
      <w:r>
        <w:rPr>
          <w:kern w:val="2"/>
          <w:sz w:val="22"/>
          <w:szCs w:val="22"/>
          <w:lang w:val="en-US"/>
        </w:rPr>
        <w:continuationSeparator/>
      </w:r>
    </w:p>
  </w:endnote>
  <w:endnote w:type="continuationNotice" w:id="1">
    <w:p w14:paraId="77BEA647" w14:textId="77777777" w:rsidR="00F61467" w:rsidRDefault="00F614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3106E" w14:textId="77777777" w:rsidR="00F61467" w:rsidRDefault="00F61467">
      <w:pPr>
        <w:rPr>
          <w:kern w:val="2"/>
          <w:sz w:val="22"/>
          <w:szCs w:val="22"/>
          <w:lang w:val="en-US"/>
        </w:rPr>
      </w:pPr>
      <w:r>
        <w:rPr>
          <w:kern w:val="2"/>
          <w:sz w:val="22"/>
          <w:szCs w:val="22"/>
          <w:lang w:val="en-US"/>
        </w:rPr>
        <w:separator/>
      </w:r>
    </w:p>
  </w:footnote>
  <w:footnote w:type="continuationSeparator" w:id="0">
    <w:p w14:paraId="170080E5" w14:textId="77777777" w:rsidR="00F61467" w:rsidRDefault="00F61467">
      <w:pPr>
        <w:rPr>
          <w:kern w:val="2"/>
          <w:sz w:val="22"/>
          <w:szCs w:val="22"/>
          <w:lang w:val="en-US"/>
        </w:rPr>
      </w:pPr>
      <w:r>
        <w:rPr>
          <w:kern w:val="2"/>
          <w:sz w:val="22"/>
          <w:szCs w:val="22"/>
          <w:lang w:val="en-US"/>
        </w:rPr>
        <w:continuationSeparator/>
      </w:r>
    </w:p>
  </w:footnote>
  <w:footnote w:type="continuationNotice" w:id="1">
    <w:p w14:paraId="64C2B9C4" w14:textId="77777777" w:rsidR="00F61467" w:rsidRDefault="00F614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7F09A0"/>
    <w:rsid w:val="00872E9C"/>
    <w:rsid w:val="00876BBA"/>
    <w:rsid w:val="00960963"/>
    <w:rsid w:val="00962C24"/>
    <w:rsid w:val="00CB1067"/>
    <w:rsid w:val="00DC1C44"/>
    <w:rsid w:val="00EE4CC0"/>
    <w:rsid w:val="00F614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2152620F-6D32-43BF-8E07-DB2BC3DF8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Katažina Mikelevič</cp:lastModifiedBy>
  <cp:revision>2</cp:revision>
  <dcterms:created xsi:type="dcterms:W3CDTF">2025-04-23T06:56:00Z</dcterms:created>
  <dcterms:modified xsi:type="dcterms:W3CDTF">2026-01-22T14:18:00Z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